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sz w:val="24"/>
          <w:szCs w:val="24"/>
          <w:highlight w:val="white"/>
        </w:rPr>
      </w:pPr>
      <w:r w:rsidDel="00000000" w:rsidR="00000000" w:rsidRPr="00000000">
        <w:rPr>
          <w:sz w:val="24"/>
          <w:szCs w:val="24"/>
          <w:highlight w:val="white"/>
          <w:rtl w:val="0"/>
        </w:rPr>
        <w:t xml:space="preserve">Template Letter: Provider to Payer to Request a Fast/Expedited Appeal of a Prior Authorization Denial</w:t>
      </w:r>
    </w:p>
    <w:p w:rsidR="00000000" w:rsidDel="00000000" w:rsidP="00000000" w:rsidRDefault="00000000" w:rsidRPr="00000000" w14:paraId="00000002">
      <w:pPr>
        <w:spacing w:after="240" w:lineRule="auto"/>
        <w:rPr>
          <w:sz w:val="24"/>
          <w:szCs w:val="24"/>
          <w:highlight w:val="yellow"/>
        </w:rPr>
      </w:pPr>
      <w:r w:rsidDel="00000000" w:rsidR="00000000" w:rsidRPr="00000000">
        <w:rPr>
          <w:sz w:val="24"/>
          <w:szCs w:val="24"/>
          <w:highlight w:val="yellow"/>
          <w:rtl w:val="0"/>
        </w:rPr>
        <w:t xml:space="preserve">This template may be used by private practice physical therapists to appeal a prior authorization denial.</w:t>
      </w:r>
    </w:p>
    <w:p w:rsidR="00000000" w:rsidDel="00000000" w:rsidP="00000000" w:rsidRDefault="00000000" w:rsidRPr="00000000" w14:paraId="00000003">
      <w:pPr>
        <w:spacing w:after="240" w:lineRule="auto"/>
        <w:rPr>
          <w:sz w:val="24"/>
          <w:szCs w:val="24"/>
          <w:highlight w:val="yellow"/>
        </w:rPr>
      </w:pPr>
      <w:r w:rsidDel="00000000" w:rsidR="00000000" w:rsidRPr="00000000">
        <w:rPr>
          <w:sz w:val="24"/>
          <w:szCs w:val="24"/>
          <w:highlight w:val="yellow"/>
          <w:rtl w:val="0"/>
        </w:rPr>
        <w:t xml:space="preserve">Insert the applicable information in brackets and create a letter to mail or fax, or an email to send.</w:t>
      </w:r>
    </w:p>
    <w:p w:rsidR="00000000" w:rsidDel="00000000" w:rsidP="00000000" w:rsidRDefault="00000000" w:rsidRPr="00000000" w14:paraId="00000004">
      <w:pPr>
        <w:spacing w:after="240" w:lineRule="auto"/>
        <w:rPr>
          <w:sz w:val="24"/>
          <w:szCs w:val="24"/>
          <w:highlight w:val="cyan"/>
        </w:rPr>
      </w:pPr>
      <w:r w:rsidDel="00000000" w:rsidR="00000000" w:rsidRPr="00000000">
        <w:rPr>
          <w:sz w:val="24"/>
          <w:szCs w:val="24"/>
          <w:highlight w:val="yellow"/>
          <w:rtl w:val="0"/>
        </w:rPr>
        <w:t xml:space="preserve">Faxes may be sent to: </w:t>
      </w:r>
      <w:r w:rsidDel="00000000" w:rsidR="00000000" w:rsidRPr="00000000">
        <w:rPr>
          <w:rFonts w:ascii="Roboto" w:cs="Roboto" w:eastAsia="Roboto" w:hAnsi="Roboto"/>
          <w:sz w:val="24"/>
          <w:szCs w:val="24"/>
          <w:highlight w:val="cyan"/>
          <w:rtl w:val="0"/>
        </w:rPr>
        <w:t xml:space="preserve">1-877-960-8235</w:t>
      </w:r>
      <w:r w:rsidDel="00000000" w:rsidR="00000000" w:rsidRPr="00000000">
        <w:rPr>
          <w:rtl w:val="0"/>
        </w:rPr>
      </w:r>
    </w:p>
    <w:p w:rsidR="00000000" w:rsidDel="00000000" w:rsidP="00000000" w:rsidRDefault="00000000" w:rsidRPr="00000000" w14:paraId="00000005">
      <w:pPr>
        <w:spacing w:after="240" w:lineRule="auto"/>
        <w:rPr>
          <w:sz w:val="24"/>
          <w:szCs w:val="24"/>
          <w:highlight w:val="yellow"/>
        </w:rPr>
      </w:pPr>
      <w:r w:rsidDel="00000000" w:rsidR="00000000" w:rsidRPr="00000000">
        <w:rPr>
          <w:sz w:val="24"/>
          <w:szCs w:val="24"/>
          <w:highlight w:val="yellow"/>
          <w:rtl w:val="0"/>
        </w:rPr>
        <w:t xml:space="preserve">REMINDER: Delete the header, these instructions, and any other bracketed language below prior to submitting your letter.</w:t>
      </w:r>
    </w:p>
    <w:p w:rsidR="00000000" w:rsidDel="00000000" w:rsidP="00000000" w:rsidRDefault="00000000" w:rsidRPr="00000000" w14:paraId="00000006">
      <w:pPr>
        <w:ind w:left="0" w:firstLine="0"/>
        <w:rPr>
          <w:sz w:val="24"/>
          <w:szCs w:val="24"/>
          <w:highlight w:val="white"/>
        </w:rPr>
      </w:pPr>
      <w:r w:rsidDel="00000000" w:rsidR="00000000" w:rsidRPr="00000000">
        <w:rPr>
          <w:sz w:val="24"/>
          <w:szCs w:val="24"/>
          <w:shd w:fill="d3d3d3" w:val="clear"/>
          <w:rtl w:val="0"/>
        </w:rPr>
        <w:t xml:space="preserve">DATE</w:t>
      </w:r>
      <w:r w:rsidDel="00000000" w:rsidR="00000000" w:rsidRPr="00000000">
        <w:rPr>
          <w:rtl w:val="0"/>
        </w:rPr>
      </w:r>
    </w:p>
    <w:p w:rsidR="00000000" w:rsidDel="00000000" w:rsidP="00000000" w:rsidRDefault="00000000" w:rsidRPr="00000000" w14:paraId="00000007">
      <w:pPr>
        <w:ind w:left="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8">
      <w:pPr>
        <w:rPr>
          <w:sz w:val="24"/>
          <w:szCs w:val="24"/>
          <w:highlight w:val="white"/>
        </w:rPr>
      </w:pPr>
      <w:r w:rsidDel="00000000" w:rsidR="00000000" w:rsidRPr="00000000">
        <w:rPr>
          <w:sz w:val="24"/>
          <w:szCs w:val="24"/>
          <w:highlight w:val="white"/>
          <w:rtl w:val="0"/>
        </w:rPr>
        <w:t xml:space="preserve">United Health Care Fast Grievance</w:t>
      </w:r>
    </w:p>
    <w:p w:rsidR="00000000" w:rsidDel="00000000" w:rsidP="00000000" w:rsidRDefault="00000000" w:rsidRPr="00000000" w14:paraId="00000009">
      <w:pPr>
        <w:rPr>
          <w:sz w:val="24"/>
          <w:szCs w:val="24"/>
          <w:highlight w:val="white"/>
        </w:rPr>
      </w:pPr>
      <w:r w:rsidDel="00000000" w:rsidR="00000000" w:rsidRPr="00000000">
        <w:rPr>
          <w:sz w:val="24"/>
          <w:szCs w:val="24"/>
          <w:highlight w:val="white"/>
          <w:rtl w:val="0"/>
        </w:rPr>
        <w:t xml:space="preserve">P.O. Box 6103</w:t>
      </w:r>
    </w:p>
    <w:p w:rsidR="00000000" w:rsidDel="00000000" w:rsidP="00000000" w:rsidRDefault="00000000" w:rsidRPr="00000000" w14:paraId="0000000A">
      <w:pPr>
        <w:rPr>
          <w:sz w:val="24"/>
          <w:szCs w:val="24"/>
          <w:highlight w:val="white"/>
        </w:rPr>
      </w:pPr>
      <w:r w:rsidDel="00000000" w:rsidR="00000000" w:rsidRPr="00000000">
        <w:rPr>
          <w:sz w:val="24"/>
          <w:szCs w:val="24"/>
          <w:highlight w:val="white"/>
          <w:rtl w:val="0"/>
        </w:rPr>
        <w:t xml:space="preserve">MS CA120-0360</w:t>
      </w:r>
    </w:p>
    <w:p w:rsidR="00000000" w:rsidDel="00000000" w:rsidP="00000000" w:rsidRDefault="00000000" w:rsidRPr="00000000" w14:paraId="0000000B">
      <w:pPr>
        <w:rPr>
          <w:sz w:val="24"/>
          <w:szCs w:val="24"/>
          <w:highlight w:val="white"/>
        </w:rPr>
      </w:pPr>
      <w:r w:rsidDel="00000000" w:rsidR="00000000" w:rsidRPr="00000000">
        <w:rPr>
          <w:sz w:val="24"/>
          <w:szCs w:val="24"/>
          <w:highlight w:val="white"/>
          <w:rtl w:val="0"/>
        </w:rPr>
        <w:t xml:space="preserve">Cypress, CA 90630-0023</w:t>
      </w:r>
    </w:p>
    <w:p w:rsidR="00000000" w:rsidDel="00000000" w:rsidP="00000000" w:rsidRDefault="00000000" w:rsidRPr="00000000" w14:paraId="0000000C">
      <w:pPr>
        <w:ind w:left="1460" w:hanging="2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D">
      <w:pPr>
        <w:spacing w:after="240" w:lineRule="auto"/>
        <w:rPr>
          <w:rFonts w:ascii="Calibri" w:cs="Calibri" w:eastAsia="Calibri" w:hAnsi="Calibri"/>
          <w:sz w:val="24"/>
          <w:szCs w:val="24"/>
          <w:shd w:fill="cccccc" w:val="clear"/>
        </w:rPr>
      </w:pPr>
      <w:r w:rsidDel="00000000" w:rsidR="00000000" w:rsidRPr="00000000">
        <w:rPr>
          <w:rFonts w:ascii="Calibri" w:cs="Calibri" w:eastAsia="Calibri" w:hAnsi="Calibri"/>
          <w:sz w:val="24"/>
          <w:szCs w:val="24"/>
          <w:rtl w:val="0"/>
        </w:rPr>
        <w:t xml:space="preserve">Re:   </w:t>
        <w:tab/>
      </w:r>
      <w:r w:rsidDel="00000000" w:rsidR="00000000" w:rsidRPr="00000000">
        <w:rPr>
          <w:rFonts w:ascii="Calibri" w:cs="Calibri" w:eastAsia="Calibri" w:hAnsi="Calibri"/>
          <w:sz w:val="24"/>
          <w:szCs w:val="24"/>
          <w:shd w:fill="cccccc" w:val="clear"/>
          <w:rtl w:val="0"/>
        </w:rPr>
        <w:t xml:space="preserve">Name of Patient</w:t>
      </w:r>
    </w:p>
    <w:p w:rsidR="00000000" w:rsidDel="00000000" w:rsidP="00000000" w:rsidRDefault="00000000" w:rsidRPr="00000000" w14:paraId="0000000E">
      <w:pPr>
        <w:ind w:firstLine="2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Plan ID Number:</w:t>
      </w:r>
    </w:p>
    <w:p w:rsidR="00000000" w:rsidDel="00000000" w:rsidP="00000000" w:rsidRDefault="00000000" w:rsidRPr="00000000" w14:paraId="0000000F">
      <w:pPr>
        <w:ind w:firstLine="2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Claim Number:</w:t>
      </w:r>
    </w:p>
    <w:p w:rsidR="00000000" w:rsidDel="00000000" w:rsidP="00000000" w:rsidRDefault="00000000" w:rsidRPr="00000000" w14:paraId="00000010">
      <w:pPr>
        <w:ind w:firstLine="2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Provider Name:</w:t>
      </w:r>
    </w:p>
    <w:p w:rsidR="00000000" w:rsidDel="00000000" w:rsidP="00000000" w:rsidRDefault="00000000" w:rsidRPr="00000000" w14:paraId="00000011">
      <w:pPr>
        <w:ind w:firstLine="2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Date(s) of Service:</w:t>
      </w:r>
    </w:p>
    <w:p w:rsidR="00000000" w:rsidDel="00000000" w:rsidP="00000000" w:rsidRDefault="00000000" w:rsidRPr="00000000" w14:paraId="00000012">
      <w:pP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UnitedHealthCare Fast Grievance Team:</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writing to request an expedited </w:t>
      </w:r>
      <w:r w:rsidDel="00000000" w:rsidR="00000000" w:rsidRPr="00000000">
        <w:rPr>
          <w:rFonts w:ascii="Calibri" w:cs="Calibri" w:eastAsia="Calibri" w:hAnsi="Calibri"/>
          <w:sz w:val="24"/>
          <w:szCs w:val="24"/>
          <w:rtl w:val="0"/>
        </w:rPr>
        <w:t xml:space="preserve">external</w:t>
      </w:r>
      <w:r w:rsidDel="00000000" w:rsidR="00000000" w:rsidRPr="00000000">
        <w:rPr>
          <w:rFonts w:ascii="Calibri" w:cs="Calibri" w:eastAsia="Calibri" w:hAnsi="Calibri"/>
          <w:sz w:val="24"/>
          <w:szCs w:val="24"/>
          <w:rtl w:val="0"/>
        </w:rPr>
        <w:t xml:space="preserve"> review of your initial determination/denial of the claim for assessment, treatment, or services provided by </w:t>
      </w:r>
      <w:r w:rsidDel="00000000" w:rsidR="00000000" w:rsidRPr="00000000">
        <w:rPr>
          <w:rFonts w:ascii="Calibri" w:cs="Calibri" w:eastAsia="Calibri" w:hAnsi="Calibri"/>
          <w:sz w:val="24"/>
          <w:szCs w:val="24"/>
          <w:shd w:fill="cccccc" w:val="clear"/>
          <w:rtl w:val="0"/>
        </w:rPr>
        <w:t xml:space="preserve">[name of provider on date provided]</w:t>
      </w:r>
      <w:r w:rsidDel="00000000" w:rsidR="00000000" w:rsidRPr="00000000">
        <w:rPr>
          <w:rFonts w:ascii="Calibri" w:cs="Calibri" w:eastAsia="Calibri" w:hAnsi="Calibri"/>
          <w:sz w:val="24"/>
          <w:szCs w:val="24"/>
          <w:rtl w:val="0"/>
        </w:rPr>
        <w:t xml:space="preserve"> as authorized under 42 CFR §422.566(c)(1)(ii), 42 CFR § 422.100(c)(1) and 42 CFR § 422.566(b)(3) and (b)(4) and the Medicare Appeals and Grievances Manual §40.4 (see </w:t>
      </w:r>
      <w:hyperlink r:id="rId6">
        <w:r w:rsidDel="00000000" w:rsidR="00000000" w:rsidRPr="00000000">
          <w:rPr>
            <w:rFonts w:ascii="Calibri" w:cs="Calibri" w:eastAsia="Calibri" w:hAnsi="Calibri"/>
            <w:color w:val="1155cc"/>
            <w:sz w:val="24"/>
            <w:szCs w:val="24"/>
            <w:u w:val="single"/>
            <w:rtl w:val="0"/>
          </w:rPr>
          <w:t xml:space="preserve">https://www.cms.gov/medicare/appeals-and-grievances/mmcag/downloads/parts-c-and-d-enrollee-grievances-organization-coverage-determinations-and-appeals-guidance.pdf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reason for denial was listed as </w:t>
      </w:r>
      <w:r w:rsidDel="00000000" w:rsidR="00000000" w:rsidRPr="00000000">
        <w:rPr>
          <w:rFonts w:ascii="Calibri" w:cs="Calibri" w:eastAsia="Calibri" w:hAnsi="Calibri"/>
          <w:sz w:val="24"/>
          <w:szCs w:val="24"/>
          <w:shd w:fill="cccccc" w:val="clear"/>
          <w:rtl w:val="0"/>
        </w:rPr>
        <w:t xml:space="preserve">[reason listed for denial on the plan’s internal appeal determination]</w:t>
      </w:r>
      <w:r w:rsidDel="00000000" w:rsidR="00000000" w:rsidRPr="00000000">
        <w:rPr>
          <w:rFonts w:ascii="Calibri" w:cs="Calibri" w:eastAsia="Calibri" w:hAnsi="Calibri"/>
          <w:sz w:val="24"/>
          <w:szCs w:val="24"/>
          <w:rtl w:val="0"/>
        </w:rPr>
        <w:t xml:space="preserve">, but I have reviewed my policy and/or discussed the treatment with my physical therapist provider and believe the treatment or service should be covered.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ind w:left="720" w:right="720" w:firstLine="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[Insert detailed information about the situation.  Write short, factual statements.  You do not need to resubmit documents that you sent for the prior internal appeal. If you are including new documents, include a list of what you are sending.  For example:</w:t>
      </w:r>
    </w:p>
    <w:p w:rsidR="00000000" w:rsidDel="00000000" w:rsidP="00000000" w:rsidRDefault="00000000" w:rsidRPr="00000000" w14:paraId="0000001A">
      <w:pPr>
        <w:ind w:left="1440" w:right="720" w:firstLine="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w:t>
      </w:r>
      <w:r w:rsidDel="00000000" w:rsidR="00000000" w:rsidRPr="00000000">
        <w:rPr>
          <w:rFonts w:ascii="Times New Roman" w:cs="Times New Roman" w:eastAsia="Times New Roman" w:hAnsi="Times New Roman"/>
          <w:sz w:val="14"/>
          <w:szCs w:val="14"/>
          <w:shd w:fill="cccccc" w:val="clear"/>
          <w:rtl w:val="0"/>
        </w:rPr>
        <w:t xml:space="preserve">  </w:t>
        <w:tab/>
      </w:r>
      <w:r w:rsidDel="00000000" w:rsidR="00000000" w:rsidRPr="00000000">
        <w:rPr>
          <w:rFonts w:ascii="Calibri" w:cs="Calibri" w:eastAsia="Calibri" w:hAnsi="Calibri"/>
          <w:sz w:val="24"/>
          <w:szCs w:val="24"/>
          <w:shd w:fill="cccccc" w:val="clear"/>
          <w:rtl w:val="0"/>
        </w:rPr>
        <w:t xml:space="preserve">Reference and attach letters from the patient’s providers, including the treatment plan, statement of medical necessity, provider’s progress notes, etc.</w:t>
      </w:r>
    </w:p>
    <w:p w:rsidR="00000000" w:rsidDel="00000000" w:rsidP="00000000" w:rsidRDefault="00000000" w:rsidRPr="00000000" w14:paraId="0000001B">
      <w:pPr>
        <w:ind w:left="1440" w:right="720" w:firstLine="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w:t>
      </w:r>
      <w:r w:rsidDel="00000000" w:rsidR="00000000" w:rsidRPr="00000000">
        <w:rPr>
          <w:rFonts w:ascii="Times New Roman" w:cs="Times New Roman" w:eastAsia="Times New Roman" w:hAnsi="Times New Roman"/>
          <w:sz w:val="14"/>
          <w:szCs w:val="14"/>
          <w:shd w:fill="cccccc" w:val="clear"/>
          <w:rtl w:val="0"/>
        </w:rPr>
        <w:t xml:space="preserve">  </w:t>
        <w:tab/>
      </w:r>
      <w:r w:rsidDel="00000000" w:rsidR="00000000" w:rsidRPr="00000000">
        <w:rPr>
          <w:rFonts w:ascii="Calibri" w:cs="Calibri" w:eastAsia="Calibri" w:hAnsi="Calibri"/>
          <w:sz w:val="24"/>
          <w:szCs w:val="24"/>
          <w:shd w:fill="cccccc" w:val="clear"/>
          <w:rtl w:val="0"/>
        </w:rPr>
        <w:t xml:space="preserve">Reference and attach a copy of the internal appeal denial determination and the Plan’s EOB, if applicable.</w:t>
      </w:r>
    </w:p>
    <w:p w:rsidR="00000000" w:rsidDel="00000000" w:rsidP="00000000" w:rsidRDefault="00000000" w:rsidRPr="00000000" w14:paraId="0000001C">
      <w:pPr>
        <w:ind w:left="1440" w:right="720" w:firstLine="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w:t>
      </w:r>
      <w:r w:rsidDel="00000000" w:rsidR="00000000" w:rsidRPr="00000000">
        <w:rPr>
          <w:rFonts w:ascii="Times New Roman" w:cs="Times New Roman" w:eastAsia="Times New Roman" w:hAnsi="Times New Roman"/>
          <w:sz w:val="14"/>
          <w:szCs w:val="14"/>
          <w:shd w:fill="cccccc" w:val="clear"/>
          <w:rtl w:val="0"/>
        </w:rPr>
        <w:t xml:space="preserve">  </w:t>
        <w:tab/>
      </w:r>
      <w:r w:rsidDel="00000000" w:rsidR="00000000" w:rsidRPr="00000000">
        <w:rPr>
          <w:rFonts w:ascii="Calibri" w:cs="Calibri" w:eastAsia="Calibri" w:hAnsi="Calibri"/>
          <w:sz w:val="24"/>
          <w:szCs w:val="24"/>
          <w:shd w:fill="cccccc" w:val="clear"/>
          <w:rtl w:val="0"/>
        </w:rPr>
        <w:t xml:space="preserve">Provide a copy of the patient’s insurance card (if coverage is in dispute).</w:t>
      </w:r>
    </w:p>
    <w:p w:rsidR="00000000" w:rsidDel="00000000" w:rsidP="00000000" w:rsidRDefault="00000000" w:rsidRPr="00000000" w14:paraId="0000001D">
      <w:pPr>
        <w:ind w:left="1440" w:right="720" w:firstLine="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w:t>
      </w:r>
      <w:r w:rsidDel="00000000" w:rsidR="00000000" w:rsidRPr="00000000">
        <w:rPr>
          <w:rFonts w:ascii="Times New Roman" w:cs="Times New Roman" w:eastAsia="Times New Roman" w:hAnsi="Times New Roman"/>
          <w:sz w:val="14"/>
          <w:szCs w:val="14"/>
          <w:shd w:fill="cccccc" w:val="clear"/>
          <w:rtl w:val="0"/>
        </w:rPr>
        <w:t xml:space="preserve">  </w:t>
        <w:tab/>
      </w:r>
      <w:r w:rsidDel="00000000" w:rsidR="00000000" w:rsidRPr="00000000">
        <w:rPr>
          <w:rFonts w:ascii="Calibri" w:cs="Calibri" w:eastAsia="Calibri" w:hAnsi="Calibri"/>
          <w:sz w:val="24"/>
          <w:szCs w:val="24"/>
          <w:shd w:fill="cccccc" w:val="clear"/>
          <w:rtl w:val="0"/>
        </w:rPr>
        <w:t xml:space="preserve">Reference and attach proof of the patient’s diagnosis (if diagnosis is in dispute).</w:t>
      </w:r>
    </w:p>
    <w:p w:rsidR="00000000" w:rsidDel="00000000" w:rsidP="00000000" w:rsidRDefault="00000000" w:rsidRPr="00000000" w14:paraId="0000001E">
      <w:pPr>
        <w:ind w:left="1440" w:right="720" w:firstLine="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w:t>
      </w:r>
      <w:r w:rsidDel="00000000" w:rsidR="00000000" w:rsidRPr="00000000">
        <w:rPr>
          <w:rFonts w:ascii="Times New Roman" w:cs="Times New Roman" w:eastAsia="Times New Roman" w:hAnsi="Times New Roman"/>
          <w:sz w:val="14"/>
          <w:szCs w:val="14"/>
          <w:shd w:fill="cccccc" w:val="clear"/>
          <w:rtl w:val="0"/>
        </w:rPr>
        <w:t xml:space="preserve">  </w:t>
        <w:tab/>
      </w:r>
      <w:r w:rsidDel="00000000" w:rsidR="00000000" w:rsidRPr="00000000">
        <w:rPr>
          <w:rFonts w:ascii="Calibri" w:cs="Calibri" w:eastAsia="Calibri" w:hAnsi="Calibri"/>
          <w:sz w:val="24"/>
          <w:szCs w:val="24"/>
          <w:shd w:fill="cccccc" w:val="clear"/>
          <w:rtl w:val="0"/>
        </w:rPr>
        <w:t xml:space="preserve">Reference and attach published research, if applicable.</w:t>
      </w:r>
    </w:p>
    <w:p w:rsidR="00000000" w:rsidDel="00000000" w:rsidP="00000000" w:rsidRDefault="00000000" w:rsidRPr="00000000" w14:paraId="0000001F">
      <w:pPr>
        <w:ind w:left="1440" w:right="720" w:firstLine="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w:t>
      </w:r>
      <w:r w:rsidDel="00000000" w:rsidR="00000000" w:rsidRPr="00000000">
        <w:rPr>
          <w:rFonts w:ascii="Times New Roman" w:cs="Times New Roman" w:eastAsia="Times New Roman" w:hAnsi="Times New Roman"/>
          <w:sz w:val="14"/>
          <w:szCs w:val="14"/>
          <w:shd w:fill="cccccc" w:val="clear"/>
          <w:rtl w:val="0"/>
        </w:rPr>
        <w:t xml:space="preserve">  </w:t>
        <w:tab/>
      </w:r>
      <w:r w:rsidDel="00000000" w:rsidR="00000000" w:rsidRPr="00000000">
        <w:rPr>
          <w:rFonts w:ascii="Calibri" w:cs="Calibri" w:eastAsia="Calibri" w:hAnsi="Calibri"/>
          <w:sz w:val="24"/>
          <w:szCs w:val="24"/>
          <w:shd w:fill="cccccc" w:val="clear"/>
          <w:rtl w:val="0"/>
        </w:rPr>
        <w:t xml:space="preserve">Reference and attach any other new documents you wish to provide to support your appeal.]</w:t>
      </w:r>
    </w:p>
    <w:p w:rsidR="00000000" w:rsidDel="00000000" w:rsidP="00000000" w:rsidRDefault="00000000" w:rsidRPr="00000000" w14:paraId="00000020">
      <w:pPr>
        <w:ind w:righ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send me a list of the documents being sent to the Independent Review Organization at the address below. </w:t>
      </w:r>
    </w:p>
    <w:p w:rsidR="00000000" w:rsidDel="00000000" w:rsidP="00000000" w:rsidRDefault="00000000" w:rsidRPr="00000000" w14:paraId="00000022">
      <w:pPr>
        <w:ind w:righ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also independently sending a copy of this communication to Maximus, the Medicare Advantage appeals reviewer at:</w:t>
      </w:r>
    </w:p>
    <w:p w:rsidR="00000000" w:rsidDel="00000000" w:rsidP="00000000" w:rsidRDefault="00000000" w:rsidRPr="00000000" w14:paraId="00000024">
      <w:pPr>
        <w:ind w:righ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Maximus</w:t>
      </w:r>
    </w:p>
    <w:p w:rsidR="00000000" w:rsidDel="00000000" w:rsidP="00000000" w:rsidRDefault="00000000" w:rsidRPr="00000000" w14:paraId="00000026">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Medicare Managed Care &amp; PACE Reconsideration Project</w:t>
      </w:r>
    </w:p>
    <w:p w:rsidR="00000000" w:rsidDel="00000000" w:rsidP="00000000" w:rsidRDefault="00000000" w:rsidRPr="00000000" w14:paraId="00000027">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3750 Monroe Avenue</w:t>
      </w:r>
    </w:p>
    <w:p w:rsidR="00000000" w:rsidDel="00000000" w:rsidP="00000000" w:rsidRDefault="00000000" w:rsidRPr="00000000" w14:paraId="00000028">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Suite 702</w:t>
      </w:r>
    </w:p>
    <w:p w:rsidR="00000000" w:rsidDel="00000000" w:rsidP="00000000" w:rsidRDefault="00000000" w:rsidRPr="00000000" w14:paraId="00000029">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Pittsford, NY 14534-1302 </w:t>
      </w:r>
    </w:p>
    <w:p w:rsidR="00000000" w:rsidDel="00000000" w:rsidP="00000000" w:rsidRDefault="00000000" w:rsidRPr="00000000" w14:paraId="0000002A">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Fax: 585-425-5292</w:t>
      </w:r>
    </w:p>
    <w:p w:rsidR="00000000" w:rsidDel="00000000" w:rsidP="00000000" w:rsidRDefault="00000000" w:rsidRPr="00000000" w14:paraId="0000002B">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look forward to receiving your response as soon as possible.</w:t>
      </w:r>
    </w:p>
    <w:p w:rsidR="00000000" w:rsidDel="00000000" w:rsidP="00000000" w:rsidRDefault="00000000" w:rsidRPr="00000000" w14:paraId="0000002D">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w:t>
      </w:r>
    </w:p>
    <w:p w:rsidR="00000000" w:rsidDel="00000000" w:rsidP="00000000" w:rsidRDefault="00000000" w:rsidRPr="00000000" w14:paraId="0000002F">
      <w:pPr>
        <w:ind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ind w:right="72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Signature</w:t>
      </w:r>
    </w:p>
    <w:p w:rsidR="00000000" w:rsidDel="00000000" w:rsidP="00000000" w:rsidRDefault="00000000" w:rsidRPr="00000000" w14:paraId="00000031">
      <w:pPr>
        <w:ind w:right="72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2">
      <w:pPr>
        <w:ind w:right="72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Typed Name</w:t>
      </w:r>
    </w:p>
    <w:p w:rsidR="00000000" w:rsidDel="00000000" w:rsidP="00000000" w:rsidRDefault="00000000" w:rsidRPr="00000000" w14:paraId="00000033">
      <w:pPr>
        <w:ind w:right="72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Address</w:t>
      </w:r>
    </w:p>
    <w:p w:rsidR="00000000" w:rsidDel="00000000" w:rsidP="00000000" w:rsidRDefault="00000000" w:rsidRPr="00000000" w14:paraId="00000034">
      <w:pPr>
        <w:ind w:right="720"/>
        <w:rPr>
          <w:rFonts w:ascii="Calibri" w:cs="Calibri" w:eastAsia="Calibri" w:hAnsi="Calibri"/>
          <w:sz w:val="24"/>
          <w:szCs w:val="24"/>
          <w:shd w:fill="cccccc" w:val="clear"/>
        </w:rPr>
      </w:pPr>
      <w:r w:rsidDel="00000000" w:rsidR="00000000" w:rsidRPr="00000000">
        <w:rPr>
          <w:rFonts w:ascii="Calibri" w:cs="Calibri" w:eastAsia="Calibri" w:hAnsi="Calibri"/>
          <w:sz w:val="24"/>
          <w:szCs w:val="24"/>
          <w:shd w:fill="cccccc" w:val="clear"/>
          <w:rtl w:val="0"/>
        </w:rPr>
        <w:t xml:space="preserve">Email address</w:t>
      </w:r>
    </w:p>
    <w:p w:rsidR="00000000" w:rsidDel="00000000" w:rsidP="00000000" w:rsidRDefault="00000000" w:rsidRPr="00000000" w14:paraId="00000035">
      <w:pPr>
        <w:ind w:right="720"/>
        <w:rPr/>
      </w:pPr>
      <w:r w:rsidDel="00000000" w:rsidR="00000000" w:rsidRPr="00000000">
        <w:rPr>
          <w:rFonts w:ascii="Calibri" w:cs="Calibri" w:eastAsia="Calibri" w:hAnsi="Calibri"/>
          <w:sz w:val="24"/>
          <w:szCs w:val="24"/>
          <w:shd w:fill="cccccc" w:val="clear"/>
          <w:rtl w:val="0"/>
        </w:rPr>
        <w:t xml:space="preserve">Phone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ms.gov/medicare/appeals-and-grievances/mmcag/downloads/parts-c-and-d-enrollee-grievances-organization-coverage-determinations-and-appeals-guidanc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